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85098" w14:textId="42F9C68E" w:rsidR="00E80D8E" w:rsidRPr="00604F0F" w:rsidRDefault="009F215B" w:rsidP="00E80D8E">
      <w:pPr>
        <w:jc w:val="center"/>
        <w:rPr>
          <w:b/>
          <w:bCs/>
          <w:sz w:val="32"/>
          <w:szCs w:val="32"/>
          <w:lang w:val="en-GB"/>
        </w:rPr>
      </w:pPr>
      <w:r>
        <w:rPr>
          <w:rFonts w:ascii="Calibri" w:eastAsia="Calibri" w:hAnsi="Calibri" w:cs="Times New Roman"/>
          <w:b/>
          <w:bCs/>
          <w:sz w:val="32"/>
          <w:szCs w:val="32"/>
          <w:lang w:val="en-US"/>
        </w:rPr>
        <w:t>JOB DESCRIPTION - INTERNSHIP AT THE OFFICE OF THE TUSCANY REGION IN BRUSSELS</w:t>
      </w:r>
    </w:p>
    <w:p w14:paraId="6C65BBAA" w14:textId="77777777" w:rsidR="00E80D8E" w:rsidRPr="00604F0F" w:rsidRDefault="00E80D8E" w:rsidP="00E80D8E">
      <w:pPr>
        <w:rPr>
          <w:lang w:val="en-GB"/>
        </w:rPr>
      </w:pPr>
    </w:p>
    <w:p w14:paraId="3B5D5B43" w14:textId="77777777" w:rsidR="00CB5D7B" w:rsidRPr="00604F0F" w:rsidRDefault="00CB5D7B" w:rsidP="00FB1547">
      <w:pPr>
        <w:jc w:val="both"/>
        <w:rPr>
          <w:lang w:val="en-GB"/>
        </w:rPr>
      </w:pPr>
    </w:p>
    <w:p w14:paraId="249C667D" w14:textId="0C790FF4" w:rsidR="00FB1547" w:rsidRPr="00604F0F" w:rsidRDefault="009F215B" w:rsidP="00FB1547">
      <w:p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 xml:space="preserve">The office of the Tuscany Region in Brussels favours the implementation of EU policies, </w:t>
      </w:r>
      <w:r w:rsidR="00172678">
        <w:rPr>
          <w:rFonts w:ascii="Calibri" w:eastAsia="Calibri" w:hAnsi="Calibri" w:cs="Times New Roman"/>
          <w:lang w:val="en-US"/>
        </w:rPr>
        <w:t>identifies</w:t>
      </w:r>
      <w:r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the opportunities offered by Europe, both strategic and financial, facilitates relations with the EU Institutions</w:t>
      </w:r>
      <w:r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and the other Regions present in Brussels. It also conducts a constant activity of enhancement of the excellence of the Tuscan territory, through specifically</w:t>
      </w:r>
      <w:r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dedicated events, territorial promotion initiatives</w:t>
      </w:r>
      <w:r>
        <w:rPr>
          <w:rFonts w:ascii="Calibri" w:eastAsia="Calibri" w:hAnsi="Calibri" w:cs="Times New Roman"/>
          <w:b/>
          <w:bCs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>and other awareness-raising activities.</w:t>
      </w:r>
    </w:p>
    <w:p w14:paraId="3BC23DA8" w14:textId="77777777" w:rsidR="00DA7578" w:rsidRPr="00604F0F" w:rsidRDefault="00DA7578" w:rsidP="00FB1547">
      <w:pPr>
        <w:jc w:val="both"/>
        <w:rPr>
          <w:lang w:val="en-GB"/>
        </w:rPr>
      </w:pPr>
    </w:p>
    <w:p w14:paraId="7361A4B0" w14:textId="5214BA41" w:rsidR="00DA7578" w:rsidRPr="00604F0F" w:rsidRDefault="009F215B" w:rsidP="00DA7578">
      <w:pPr>
        <w:spacing w:after="120"/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>The office was created with the specific purpose of:</w:t>
      </w:r>
    </w:p>
    <w:p w14:paraId="03F7EEAD" w14:textId="77777777" w:rsidR="00DA7578" w:rsidRPr="00604F0F" w:rsidRDefault="009F215B" w:rsidP="00DA7578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rFonts w:ascii="Calibri" w:eastAsia="Calibri" w:hAnsi="Calibri" w:cs="Times New Roman"/>
          <w:lang w:val="en-US"/>
        </w:rPr>
        <w:t xml:space="preserve">promoting regional interests at European level. </w:t>
      </w:r>
    </w:p>
    <w:p w14:paraId="598C0457" w14:textId="77777777" w:rsidR="00DA7578" w:rsidRPr="00604F0F" w:rsidRDefault="009F215B" w:rsidP="00DA7578">
      <w:pPr>
        <w:pStyle w:val="Paragrafoelenco"/>
        <w:numPr>
          <w:ilvl w:val="0"/>
          <w:numId w:val="3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>supporting the implementation of regional operational programmes.</w:t>
      </w:r>
    </w:p>
    <w:p w14:paraId="6B8F5EDC" w14:textId="77777777" w:rsidR="00DA7578" w:rsidRPr="00604F0F" w:rsidRDefault="009F215B" w:rsidP="00DA7578">
      <w:pPr>
        <w:pStyle w:val="Paragrafoelenco"/>
        <w:numPr>
          <w:ilvl w:val="0"/>
          <w:numId w:val="3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>supporting the members of the Tuscan Regional Council and Council.</w:t>
      </w:r>
    </w:p>
    <w:p w14:paraId="76371548" w14:textId="77777777" w:rsidR="00DA7578" w:rsidRPr="00604F0F" w:rsidRDefault="009F215B" w:rsidP="00DA7578">
      <w:pPr>
        <w:pStyle w:val="Paragrafoelenco"/>
        <w:numPr>
          <w:ilvl w:val="0"/>
          <w:numId w:val="3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 xml:space="preserve">conducting lobbying activities in sectors which are strategic for Tuscany. </w:t>
      </w:r>
    </w:p>
    <w:p w14:paraId="25C4363E" w14:textId="77777777" w:rsidR="00DA7578" w:rsidRPr="00604F0F" w:rsidRDefault="00DA7578" w:rsidP="00FB1547">
      <w:pPr>
        <w:jc w:val="both"/>
        <w:rPr>
          <w:lang w:val="en-GB"/>
        </w:rPr>
      </w:pPr>
    </w:p>
    <w:p w14:paraId="63520701" w14:textId="77777777" w:rsidR="00CB5D7B" w:rsidRPr="00604F0F" w:rsidRDefault="00CB5D7B" w:rsidP="00FB1547">
      <w:pPr>
        <w:jc w:val="both"/>
        <w:rPr>
          <w:lang w:val="en-GB"/>
        </w:rPr>
      </w:pPr>
    </w:p>
    <w:p w14:paraId="0AD98821" w14:textId="64954D1A" w:rsidR="00E80D8E" w:rsidRPr="00604F0F" w:rsidRDefault="009F215B" w:rsidP="00FB1547">
      <w:p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 xml:space="preserve">The intern will support the office staff </w:t>
      </w:r>
      <w:r w:rsidR="00604F0F">
        <w:rPr>
          <w:rFonts w:ascii="Calibri" w:eastAsia="Calibri" w:hAnsi="Calibri" w:cs="Times New Roman"/>
          <w:lang w:val="en-US"/>
        </w:rPr>
        <w:t xml:space="preserve">with </w:t>
      </w:r>
      <w:r>
        <w:rPr>
          <w:rFonts w:ascii="Calibri" w:eastAsia="Calibri" w:hAnsi="Calibri" w:cs="Times New Roman"/>
          <w:lang w:val="en-US"/>
        </w:rPr>
        <w:t>daily activities</w:t>
      </w:r>
      <w:r w:rsidR="00604F0F">
        <w:rPr>
          <w:rFonts w:ascii="Calibri" w:eastAsia="Calibri" w:hAnsi="Calibri" w:cs="Times New Roman"/>
          <w:lang w:val="en-US"/>
        </w:rPr>
        <w:t xml:space="preserve"> performance</w:t>
      </w:r>
      <w:r>
        <w:rPr>
          <w:rFonts w:ascii="Calibri" w:eastAsia="Calibri" w:hAnsi="Calibri" w:cs="Times New Roman"/>
          <w:lang w:val="en-US"/>
        </w:rPr>
        <w:t>, for example by participating in meetings and events, drawing up working documents on issu</w:t>
      </w:r>
      <w:r>
        <w:rPr>
          <w:rFonts w:ascii="Calibri" w:eastAsia="Calibri" w:hAnsi="Calibri" w:cs="Times New Roman"/>
          <w:lang w:val="en-US"/>
        </w:rPr>
        <w:t xml:space="preserve">es and projects followed by the office and relevant to the Tuscany Region, collaborating in the realization of events for the promotion and enhancement of the territory organized by the office. </w:t>
      </w:r>
    </w:p>
    <w:p w14:paraId="30DEB975" w14:textId="77777777" w:rsidR="00A30634" w:rsidRPr="00604F0F" w:rsidRDefault="00A30634" w:rsidP="00EE277A">
      <w:pPr>
        <w:jc w:val="both"/>
        <w:rPr>
          <w:lang w:val="en-GB"/>
        </w:rPr>
      </w:pPr>
    </w:p>
    <w:p w14:paraId="5647FF3A" w14:textId="77777777" w:rsidR="00E80D8E" w:rsidRPr="0061517C" w:rsidRDefault="009F215B" w:rsidP="00EE277A">
      <w:pPr>
        <w:spacing w:after="120"/>
        <w:jc w:val="both"/>
        <w:rPr>
          <w:b/>
          <w:bCs/>
        </w:rPr>
      </w:pPr>
      <w:r>
        <w:rPr>
          <w:rFonts w:ascii="Calibri" w:eastAsia="Calibri" w:hAnsi="Calibri" w:cs="Times New Roman"/>
          <w:b/>
          <w:bCs/>
          <w:lang w:val="en-US"/>
        </w:rPr>
        <w:t>Requirements</w:t>
      </w:r>
    </w:p>
    <w:p w14:paraId="2317387A" w14:textId="7C208B4E" w:rsidR="00E80D8E" w:rsidRPr="00604F0F" w:rsidRDefault="009F215B" w:rsidP="00EE277A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>Being a university student or young graduate.</w:t>
      </w:r>
    </w:p>
    <w:p w14:paraId="7246240F" w14:textId="77777777" w:rsidR="00DA7578" w:rsidRPr="00604F0F" w:rsidRDefault="009F215B" w:rsidP="00DA7578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 xml:space="preserve">Good knowledge of English </w:t>
      </w:r>
      <w:r>
        <w:rPr>
          <w:rFonts w:ascii="Calibri" w:eastAsia="Calibri" w:hAnsi="Calibri" w:cs="Times New Roman"/>
          <w:lang w:val="en-US"/>
        </w:rPr>
        <w:t>or French (the minimum level required is a B2).</w:t>
      </w:r>
    </w:p>
    <w:p w14:paraId="0D0CA952" w14:textId="77777777" w:rsidR="00DA7578" w:rsidRPr="00604F0F" w:rsidRDefault="009F215B" w:rsidP="00DA7578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>Knowledge of European institutions and their functioning.</w:t>
      </w:r>
    </w:p>
    <w:p w14:paraId="1D114DB3" w14:textId="77777777" w:rsidR="00DA7578" w:rsidRPr="00604F0F" w:rsidRDefault="009F215B" w:rsidP="00DA7578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>Good organizational skills and respect for deadlines.</w:t>
      </w:r>
    </w:p>
    <w:p w14:paraId="669F7D8E" w14:textId="77777777" w:rsidR="00DA7578" w:rsidRDefault="009F215B" w:rsidP="00DA7578">
      <w:pPr>
        <w:pStyle w:val="Paragrafoelenco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  <w:lang w:val="en-US"/>
        </w:rPr>
        <w:t>Excellent IT skills.</w:t>
      </w:r>
    </w:p>
    <w:p w14:paraId="4CDE6315" w14:textId="4CDEA478" w:rsidR="00E80D8E" w:rsidRDefault="009F215B" w:rsidP="00EE277A">
      <w:pPr>
        <w:pStyle w:val="Paragrafoelenco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  <w:lang w:val="en-US"/>
        </w:rPr>
        <w:t xml:space="preserve">Strong writing </w:t>
      </w:r>
      <w:r>
        <w:rPr>
          <w:rFonts w:ascii="Calibri" w:eastAsia="Calibri" w:hAnsi="Calibri" w:cs="Times New Roman"/>
          <w:lang w:val="en-US"/>
        </w:rPr>
        <w:t>skills.</w:t>
      </w:r>
    </w:p>
    <w:p w14:paraId="0A8BF067" w14:textId="1D8CC79D" w:rsidR="00E80D8E" w:rsidRPr="00604F0F" w:rsidRDefault="009F215B" w:rsidP="00EE277A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>Excellent command of the Italian language (oral and written).</w:t>
      </w:r>
    </w:p>
    <w:p w14:paraId="21E2A5DB" w14:textId="3B9DCDA2" w:rsidR="001A4044" w:rsidRPr="00604F0F" w:rsidRDefault="009F215B" w:rsidP="00EE277A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 xml:space="preserve">Ability to work in a </w:t>
      </w:r>
      <w:r>
        <w:rPr>
          <w:rFonts w:ascii="Calibri" w:eastAsia="Calibri" w:hAnsi="Calibri" w:cs="Times New Roman"/>
          <w:lang w:val="en-US"/>
        </w:rPr>
        <w:t>dynamic environment.</w:t>
      </w:r>
    </w:p>
    <w:p w14:paraId="3EDEA9C7" w14:textId="23E770FC" w:rsidR="00E80D8E" w:rsidRPr="00604F0F" w:rsidRDefault="009F215B" w:rsidP="00EE277A">
      <w:pPr>
        <w:pStyle w:val="Paragrafoelenco"/>
        <w:numPr>
          <w:ilvl w:val="0"/>
          <w:numId w:val="1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>Additional knowledge of one or more European languages is desirable.</w:t>
      </w:r>
    </w:p>
    <w:p w14:paraId="7F2416AC" w14:textId="77777777" w:rsidR="00E80D8E" w:rsidRPr="00604F0F" w:rsidRDefault="00E80D8E" w:rsidP="00EE277A">
      <w:pPr>
        <w:jc w:val="both"/>
        <w:rPr>
          <w:lang w:val="en-GB"/>
        </w:rPr>
      </w:pPr>
    </w:p>
    <w:p w14:paraId="5D9A244E" w14:textId="77777777" w:rsidR="00DA7578" w:rsidRPr="00604F0F" w:rsidRDefault="00DA7578" w:rsidP="00EE277A">
      <w:pPr>
        <w:jc w:val="both"/>
        <w:rPr>
          <w:lang w:val="en-GB"/>
        </w:rPr>
      </w:pPr>
    </w:p>
    <w:p w14:paraId="2686CD75" w14:textId="77777777" w:rsidR="00E80D8E" w:rsidRPr="0061517C" w:rsidRDefault="009F215B" w:rsidP="00EE277A">
      <w:pPr>
        <w:spacing w:after="120"/>
        <w:jc w:val="both"/>
        <w:rPr>
          <w:b/>
          <w:bCs/>
        </w:rPr>
      </w:pPr>
      <w:r>
        <w:rPr>
          <w:rFonts w:ascii="Calibri" w:eastAsia="Calibri" w:hAnsi="Calibri" w:cs="Times New Roman"/>
          <w:b/>
          <w:bCs/>
          <w:lang w:val="en-US"/>
        </w:rPr>
        <w:t xml:space="preserve">Terms and </w:t>
      </w:r>
      <w:r>
        <w:rPr>
          <w:rFonts w:ascii="Calibri" w:eastAsia="Calibri" w:hAnsi="Calibri" w:cs="Times New Roman"/>
          <w:b/>
          <w:bCs/>
          <w:lang w:val="en-US"/>
        </w:rPr>
        <w:t>Conditions</w:t>
      </w:r>
    </w:p>
    <w:p w14:paraId="1C84B67B" w14:textId="2772D7D7" w:rsidR="00E80D8E" w:rsidRPr="00604F0F" w:rsidRDefault="009F215B" w:rsidP="00EE277A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>Duration of 4 months or according to the learning agreements of your university.</w:t>
      </w:r>
    </w:p>
    <w:p w14:paraId="2A595045" w14:textId="41470BBD" w:rsidR="00E80D8E" w:rsidRPr="00604F0F" w:rsidRDefault="009F215B" w:rsidP="00EE277A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>Holding an</w:t>
      </w:r>
      <w:r>
        <w:rPr>
          <w:rFonts w:ascii="Calibri" w:eastAsia="Calibri" w:hAnsi="Calibri" w:cs="Times New Roman"/>
          <w:lang w:val="en-US"/>
        </w:rPr>
        <w:t xml:space="preserve"> Erasmus + Placement or another similar scholarship.</w:t>
      </w:r>
    </w:p>
    <w:p w14:paraId="3F693AC3" w14:textId="26B07258" w:rsidR="00E80D8E" w:rsidRPr="00604F0F" w:rsidRDefault="009F215B" w:rsidP="00EE277A">
      <w:pPr>
        <w:pStyle w:val="Paragrafoelenco"/>
        <w:numPr>
          <w:ilvl w:val="0"/>
          <w:numId w:val="2"/>
        </w:numPr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>Eligibility to live and work in Belgium.</w:t>
      </w:r>
    </w:p>
    <w:p w14:paraId="4300208F" w14:textId="77777777" w:rsidR="00E80D8E" w:rsidRPr="00604F0F" w:rsidRDefault="00E80D8E" w:rsidP="00EE277A">
      <w:pPr>
        <w:jc w:val="both"/>
        <w:rPr>
          <w:lang w:val="en-GB"/>
        </w:rPr>
      </w:pPr>
    </w:p>
    <w:p w14:paraId="4CA5F99B" w14:textId="77777777" w:rsidR="00907420" w:rsidRPr="00604F0F" w:rsidRDefault="00907420" w:rsidP="00EE277A">
      <w:pPr>
        <w:spacing w:after="120"/>
        <w:jc w:val="both"/>
        <w:rPr>
          <w:lang w:val="en-GB"/>
        </w:rPr>
      </w:pPr>
    </w:p>
    <w:p w14:paraId="7015AEB5" w14:textId="77777777" w:rsidR="00DF418F" w:rsidRPr="00604F0F" w:rsidRDefault="00DF418F" w:rsidP="00EE277A">
      <w:pPr>
        <w:spacing w:after="120"/>
        <w:jc w:val="both"/>
        <w:rPr>
          <w:lang w:val="en-GB"/>
        </w:rPr>
      </w:pPr>
    </w:p>
    <w:p w14:paraId="34421ABB" w14:textId="4D44B61F" w:rsidR="00E80D8E" w:rsidRPr="00604F0F" w:rsidRDefault="009F215B" w:rsidP="00EE277A">
      <w:pPr>
        <w:spacing w:after="120"/>
        <w:jc w:val="both"/>
        <w:rPr>
          <w:lang w:val="en-GB"/>
        </w:rPr>
      </w:pPr>
      <w:r>
        <w:rPr>
          <w:rFonts w:ascii="Calibri" w:eastAsia="Calibri" w:hAnsi="Calibri" w:cs="Times New Roman"/>
          <w:lang w:val="en-US"/>
        </w:rPr>
        <w:t>For f</w:t>
      </w:r>
      <w:r>
        <w:rPr>
          <w:rFonts w:ascii="Calibri" w:eastAsia="Calibri" w:hAnsi="Calibri" w:cs="Times New Roman"/>
          <w:lang w:val="en-US"/>
        </w:rPr>
        <w:t xml:space="preserve">urther information you can contact the office by writing to: </w:t>
      </w:r>
      <w:r>
        <w:rPr>
          <w:rFonts w:ascii="Calibri" w:eastAsia="Calibri" w:hAnsi="Calibri" w:cs="Times New Roman"/>
          <w:b/>
          <w:bCs/>
          <w:lang w:val="en-US"/>
        </w:rPr>
        <w:t>segreteria.bruxelles@regione.toscana.it</w:t>
      </w:r>
    </w:p>
    <w:sectPr w:rsidR="00E80D8E" w:rsidRPr="00604F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0D8A"/>
    <w:multiLevelType w:val="hybridMultilevel"/>
    <w:tmpl w:val="1F30CD7C"/>
    <w:lvl w:ilvl="0" w:tplc="BDD41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AA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0CA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20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02A3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9CFD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6A6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BE61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88F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C067A"/>
    <w:multiLevelType w:val="hybridMultilevel"/>
    <w:tmpl w:val="3E44060E"/>
    <w:lvl w:ilvl="0" w:tplc="2342EA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D48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4C2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A39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A43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DCD6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2E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62AE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223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54853"/>
    <w:multiLevelType w:val="hybridMultilevel"/>
    <w:tmpl w:val="ABB25A6C"/>
    <w:lvl w:ilvl="0" w:tplc="1F7652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649C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A2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828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2A3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766C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788A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CE3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7A6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317934">
    <w:abstractNumId w:val="0"/>
  </w:num>
  <w:num w:numId="2" w16cid:durableId="1978603547">
    <w:abstractNumId w:val="1"/>
  </w:num>
  <w:num w:numId="3" w16cid:durableId="144770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8E"/>
    <w:rsid w:val="00106DEA"/>
    <w:rsid w:val="00172678"/>
    <w:rsid w:val="001A4044"/>
    <w:rsid w:val="002D7573"/>
    <w:rsid w:val="003B15AB"/>
    <w:rsid w:val="00556ECC"/>
    <w:rsid w:val="005F5959"/>
    <w:rsid w:val="00604F0F"/>
    <w:rsid w:val="0061517C"/>
    <w:rsid w:val="00907420"/>
    <w:rsid w:val="00921072"/>
    <w:rsid w:val="009F215B"/>
    <w:rsid w:val="00A30634"/>
    <w:rsid w:val="00A8380C"/>
    <w:rsid w:val="00C61B6F"/>
    <w:rsid w:val="00CB5D7B"/>
    <w:rsid w:val="00DA7578"/>
    <w:rsid w:val="00DB61A4"/>
    <w:rsid w:val="00DF418F"/>
    <w:rsid w:val="00E26341"/>
    <w:rsid w:val="00E43D4F"/>
    <w:rsid w:val="00E80D8E"/>
    <w:rsid w:val="00EE277A"/>
    <w:rsid w:val="00FB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DBE8"/>
  <w15:docId w15:val="{24053D25-04BF-4468-8E99-0FF311D25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0D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FB154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Rossi</dc:creator>
  <cp:lastModifiedBy>Carmen M</cp:lastModifiedBy>
  <cp:revision>8</cp:revision>
  <dcterms:created xsi:type="dcterms:W3CDTF">2022-05-20T10:50:00Z</dcterms:created>
  <dcterms:modified xsi:type="dcterms:W3CDTF">2022-06-23T09:09:00Z</dcterms:modified>
</cp:coreProperties>
</file>